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BD1DB" w14:textId="31D58EF3" w:rsidR="0007231F" w:rsidRPr="003B55CB" w:rsidRDefault="0007231F" w:rsidP="0007231F">
      <w:pPr>
        <w:tabs>
          <w:tab w:val="num" w:pos="2214"/>
        </w:tabs>
        <w:spacing w:after="0" w:line="276" w:lineRule="auto"/>
        <w:contextualSpacing/>
        <w:jc w:val="right"/>
        <w:rPr>
          <w:rFonts w:ascii="Arial" w:eastAsia="Times New Roman" w:hAnsi="Arial" w:cs="Arial"/>
          <w:lang w:eastAsia="pl-PL"/>
        </w:rPr>
      </w:pPr>
      <w:r w:rsidRPr="003B55CB">
        <w:rPr>
          <w:rFonts w:ascii="Arial" w:hAnsi="Arial" w:cs="Arial"/>
        </w:rPr>
        <w:t>z</w:t>
      </w:r>
      <w:r w:rsidRPr="003B55CB">
        <w:rPr>
          <w:rFonts w:ascii="Arial" w:eastAsia="Times New Roman" w:hAnsi="Arial" w:cs="Arial"/>
          <w:lang w:eastAsia="pl-PL"/>
        </w:rPr>
        <w:t xml:space="preserve">ał. nr </w:t>
      </w:r>
      <w:r w:rsidR="003B55CB" w:rsidRPr="003B55CB">
        <w:rPr>
          <w:rFonts w:ascii="Arial" w:eastAsia="Times New Roman" w:hAnsi="Arial" w:cs="Arial"/>
          <w:lang w:eastAsia="pl-PL"/>
        </w:rPr>
        <w:t>4</w:t>
      </w:r>
      <w:r w:rsidR="003B55CB">
        <w:rPr>
          <w:rFonts w:ascii="Arial" w:eastAsia="Times New Roman" w:hAnsi="Arial" w:cs="Arial"/>
          <w:lang w:eastAsia="pl-PL"/>
        </w:rPr>
        <w:t xml:space="preserve"> </w:t>
      </w:r>
      <w:r w:rsidRPr="003B55CB">
        <w:rPr>
          <w:rFonts w:ascii="Arial" w:eastAsia="Times New Roman" w:hAnsi="Arial" w:cs="Arial"/>
          <w:lang w:eastAsia="pl-PL"/>
        </w:rPr>
        <w:t>do SWZ</w:t>
      </w:r>
    </w:p>
    <w:p w14:paraId="779E9DF0" w14:textId="77777777" w:rsidR="0007231F" w:rsidRPr="003B55CB" w:rsidRDefault="0007231F" w:rsidP="0007231F">
      <w:pPr>
        <w:spacing w:after="0" w:line="276" w:lineRule="auto"/>
        <w:ind w:left="6237"/>
        <w:jc w:val="right"/>
        <w:rPr>
          <w:rFonts w:ascii="Arial" w:hAnsi="Arial" w:cs="Arial"/>
        </w:rPr>
      </w:pPr>
    </w:p>
    <w:p w14:paraId="1B1E0929" w14:textId="77777777" w:rsidR="0007231F" w:rsidRPr="003B55CB" w:rsidRDefault="0007231F" w:rsidP="0007231F">
      <w:pPr>
        <w:spacing w:after="0" w:line="276" w:lineRule="auto"/>
        <w:contextualSpacing/>
        <w:jc w:val="center"/>
        <w:rPr>
          <w:rFonts w:ascii="Arial" w:hAnsi="Arial" w:cs="Arial"/>
          <w:b/>
          <w:sz w:val="24"/>
        </w:rPr>
      </w:pPr>
      <w:r w:rsidRPr="003B55CB">
        <w:rPr>
          <w:rFonts w:ascii="Arial" w:hAnsi="Arial" w:cs="Arial"/>
          <w:b/>
          <w:sz w:val="24"/>
        </w:rPr>
        <w:t xml:space="preserve">Oświadczenie Wykonawcy </w:t>
      </w:r>
    </w:p>
    <w:p w14:paraId="6A521EDE" w14:textId="77777777" w:rsidR="0007231F" w:rsidRPr="003B55CB" w:rsidRDefault="0007231F" w:rsidP="0007231F">
      <w:pPr>
        <w:spacing w:after="0" w:line="276" w:lineRule="auto"/>
        <w:contextualSpacing/>
        <w:jc w:val="center"/>
        <w:rPr>
          <w:rFonts w:ascii="Arial" w:hAnsi="Arial" w:cs="Arial"/>
          <w:b/>
          <w:sz w:val="24"/>
        </w:rPr>
      </w:pPr>
    </w:p>
    <w:p w14:paraId="6B771498" w14:textId="77777777" w:rsidR="0007231F" w:rsidRPr="003B55CB" w:rsidRDefault="0007231F" w:rsidP="0007231F">
      <w:pPr>
        <w:spacing w:after="0" w:line="276" w:lineRule="auto"/>
        <w:contextualSpacing/>
        <w:jc w:val="center"/>
        <w:rPr>
          <w:rFonts w:ascii="Arial" w:hAnsi="Arial" w:cs="Arial"/>
          <w:b/>
        </w:rPr>
      </w:pPr>
      <w:r w:rsidRPr="003B55CB">
        <w:rPr>
          <w:rFonts w:ascii="Arial" w:hAnsi="Arial" w:cs="Arial"/>
          <w:b/>
        </w:rPr>
        <w:t xml:space="preserve">składane na potwierdzenie niepodlegania wykluczeniu z postępowania, </w:t>
      </w:r>
    </w:p>
    <w:p w14:paraId="525E0547" w14:textId="77777777" w:rsidR="0007231F" w:rsidRPr="003B55CB" w:rsidRDefault="0007231F" w:rsidP="0007231F">
      <w:pPr>
        <w:spacing w:after="0" w:line="276" w:lineRule="auto"/>
        <w:jc w:val="center"/>
        <w:rPr>
          <w:rFonts w:ascii="Arial" w:hAnsi="Arial" w:cs="Arial"/>
          <w:b/>
        </w:rPr>
      </w:pPr>
      <w:r w:rsidRPr="003B55CB">
        <w:rPr>
          <w:rFonts w:ascii="Arial" w:hAnsi="Arial" w:cs="Arial"/>
          <w:b/>
        </w:rPr>
        <w:t xml:space="preserve">o którym mowa w art. 108 ust. 1 pkt. 5 ustawy z dnia 11 września 2019 r. Prawo zamówień publicznych </w:t>
      </w:r>
    </w:p>
    <w:p w14:paraId="7BFD4A95" w14:textId="49B1E4E3" w:rsidR="0007231F" w:rsidRPr="003B55CB" w:rsidRDefault="0007231F" w:rsidP="0007231F">
      <w:pPr>
        <w:spacing w:after="0" w:line="276" w:lineRule="auto"/>
        <w:contextualSpacing/>
        <w:jc w:val="center"/>
        <w:rPr>
          <w:rFonts w:ascii="Arial" w:hAnsi="Arial" w:cs="Arial"/>
          <w:b/>
        </w:rPr>
      </w:pPr>
      <w:r w:rsidRPr="003B55CB">
        <w:rPr>
          <w:rFonts w:ascii="Arial" w:hAnsi="Arial" w:cs="Arial"/>
          <w:b/>
        </w:rPr>
        <w:t>(t.j. Dz. U. 2024 r. poz. 1320 ze zm.)</w:t>
      </w:r>
      <w:r w:rsidR="00504767">
        <w:rPr>
          <w:rFonts w:ascii="Arial" w:hAnsi="Arial" w:cs="Arial"/>
          <w:b/>
        </w:rPr>
        <w:t>, zwanej dalej „ustawą Pzp”</w:t>
      </w:r>
    </w:p>
    <w:p w14:paraId="3F233582" w14:textId="77777777" w:rsidR="0007231F" w:rsidRPr="00541EE1" w:rsidRDefault="0007231F" w:rsidP="0007231F">
      <w:pPr>
        <w:spacing w:after="0" w:line="276" w:lineRule="auto"/>
        <w:jc w:val="center"/>
        <w:rPr>
          <w:rFonts w:ascii="Arial" w:hAnsi="Arial" w:cs="Arial"/>
          <w:b/>
        </w:rPr>
      </w:pPr>
    </w:p>
    <w:p w14:paraId="096EDBC1" w14:textId="77777777" w:rsidR="0001682D" w:rsidRDefault="0001682D" w:rsidP="0001682D">
      <w:pPr>
        <w:pStyle w:val="Tekstpodstawowy3"/>
        <w:spacing w:after="60" w:line="276" w:lineRule="auto"/>
        <w:jc w:val="both"/>
        <w:rPr>
          <w:rFonts w:ascii="Arial" w:hAnsi="Arial" w:cs="Arial"/>
          <w:sz w:val="22"/>
          <w:szCs w:val="20"/>
        </w:rPr>
      </w:pPr>
    </w:p>
    <w:p w14:paraId="69D65049" w14:textId="70FF33B0" w:rsidR="0001682D" w:rsidRPr="0001682D" w:rsidRDefault="0001682D" w:rsidP="0001682D">
      <w:pPr>
        <w:pStyle w:val="Tekstpodstawowy3"/>
        <w:spacing w:after="60" w:line="276" w:lineRule="auto"/>
        <w:jc w:val="both"/>
        <w:rPr>
          <w:rFonts w:ascii="Arial" w:hAnsi="Arial" w:cs="Arial"/>
          <w:sz w:val="22"/>
          <w:szCs w:val="20"/>
        </w:rPr>
      </w:pPr>
      <w:r w:rsidRPr="0001682D">
        <w:rPr>
          <w:rFonts w:ascii="Arial" w:hAnsi="Arial" w:cs="Arial"/>
          <w:sz w:val="22"/>
          <w:szCs w:val="20"/>
        </w:rPr>
        <w:t xml:space="preserve">Działając w imieniu i na rzecz </w:t>
      </w:r>
      <w:r w:rsidRPr="0001682D">
        <w:rPr>
          <w:rFonts w:ascii="Arial" w:hAnsi="Arial" w:cs="Arial"/>
          <w:i/>
          <w:sz w:val="22"/>
          <w:szCs w:val="20"/>
        </w:rPr>
        <w:t>(Nazwa Wykonawcy, siedziba, NIP):</w:t>
      </w:r>
    </w:p>
    <w:p w14:paraId="0156FBD3" w14:textId="31A68089" w:rsidR="0001682D" w:rsidRDefault="0001682D" w:rsidP="0001682D">
      <w:pPr>
        <w:pStyle w:val="Tekstpodstawowy3"/>
        <w:spacing w:after="60" w:line="276" w:lineRule="auto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……………………………………………………………………………………………………………</w:t>
      </w:r>
    </w:p>
    <w:p w14:paraId="0DDE5E38" w14:textId="456B4562" w:rsidR="00116374" w:rsidRPr="00116374" w:rsidRDefault="0001682D" w:rsidP="00116374">
      <w:pPr>
        <w:pStyle w:val="Tekstpodstawowy3"/>
        <w:spacing w:after="60" w:line="276" w:lineRule="auto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……………………………………………………………………………………………………………</w:t>
      </w:r>
    </w:p>
    <w:p w14:paraId="26D145B0" w14:textId="77777777" w:rsidR="00116374" w:rsidRPr="0001682D" w:rsidRDefault="00116374" w:rsidP="00116374">
      <w:pPr>
        <w:pStyle w:val="Tekstpodstawowy3"/>
        <w:spacing w:after="60" w:line="276" w:lineRule="auto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……………………………………………………………………………………………………………</w:t>
      </w:r>
    </w:p>
    <w:p w14:paraId="44C88DF9" w14:textId="7B7F916B" w:rsidR="0007231F" w:rsidRPr="0001682D" w:rsidRDefault="0001682D" w:rsidP="0001682D">
      <w:pPr>
        <w:spacing w:after="0" w:line="276" w:lineRule="auto"/>
        <w:contextualSpacing/>
        <w:jc w:val="both"/>
        <w:rPr>
          <w:rFonts w:ascii="Arial" w:hAnsi="Arial" w:cs="Arial"/>
        </w:rPr>
      </w:pPr>
      <w:r w:rsidRPr="0001682D">
        <w:rPr>
          <w:rFonts w:ascii="Arial" w:eastAsia="TimesNewRoman" w:hAnsi="Arial" w:cs="Arial"/>
        </w:rPr>
        <w:t>o</w:t>
      </w:r>
      <w:r w:rsidR="0007231F" w:rsidRPr="0001682D">
        <w:rPr>
          <w:rFonts w:ascii="Arial" w:eastAsia="TimesNewRoman" w:hAnsi="Arial" w:cs="Arial"/>
        </w:rPr>
        <w:t xml:space="preserve">świadczam, iż nie podlegam wykluczeniu z </w:t>
      </w:r>
      <w:r w:rsidR="00504767">
        <w:rPr>
          <w:rFonts w:ascii="Arial" w:eastAsia="TimesNewRoman" w:hAnsi="Arial" w:cs="Arial"/>
        </w:rPr>
        <w:t xml:space="preserve">przedmiotowego </w:t>
      </w:r>
      <w:r w:rsidR="0007231F" w:rsidRPr="0001682D">
        <w:rPr>
          <w:rFonts w:ascii="Arial" w:eastAsia="TimesNewRoman" w:hAnsi="Arial" w:cs="Arial"/>
        </w:rPr>
        <w:t>postępowania</w:t>
      </w:r>
      <w:r w:rsidR="0007231F" w:rsidRPr="0001682D">
        <w:rPr>
          <w:rFonts w:ascii="Arial" w:hAnsi="Arial" w:cs="Arial"/>
          <w:bCs/>
        </w:rPr>
        <w:t>,</w:t>
      </w:r>
      <w:r w:rsidR="0007231F" w:rsidRPr="0001682D">
        <w:rPr>
          <w:rFonts w:ascii="Arial" w:hAnsi="Arial" w:cs="Arial"/>
        </w:rPr>
        <w:t xml:space="preserve"> </w:t>
      </w:r>
      <w:r w:rsidR="0007231F" w:rsidRPr="0001682D">
        <w:rPr>
          <w:rFonts w:ascii="Arial" w:eastAsia="TimesNewRoman" w:hAnsi="Arial" w:cs="Arial"/>
        </w:rPr>
        <w:t xml:space="preserve">w zakresie określonym w art. 108 ust. 1 pkt 5 ustawy </w:t>
      </w:r>
      <w:r w:rsidR="00504767">
        <w:rPr>
          <w:rFonts w:ascii="Arial" w:eastAsia="TimesNewRoman" w:hAnsi="Arial" w:cs="Arial"/>
        </w:rPr>
        <w:t>Pzp</w:t>
      </w:r>
      <w:r w:rsidR="0007231F" w:rsidRPr="0001682D">
        <w:rPr>
          <w:rFonts w:ascii="Arial" w:eastAsia="TimesNewRoman" w:hAnsi="Arial" w:cs="Arial"/>
        </w:rPr>
        <w:t xml:space="preserve"> tj.:</w:t>
      </w:r>
    </w:p>
    <w:p w14:paraId="5CFB69D0" w14:textId="77777777" w:rsidR="0007231F" w:rsidRPr="0001682D" w:rsidRDefault="0007231F" w:rsidP="0001682D">
      <w:pPr>
        <w:spacing w:after="0" w:line="276" w:lineRule="auto"/>
        <w:ind w:firstLine="708"/>
        <w:contextualSpacing/>
        <w:jc w:val="both"/>
        <w:rPr>
          <w:rFonts w:ascii="Arial" w:eastAsia="TimesNewRoman" w:hAnsi="Arial" w:cs="Arial"/>
        </w:rPr>
      </w:pPr>
    </w:p>
    <w:p w14:paraId="34174108" w14:textId="77777777" w:rsidR="0007231F" w:rsidRPr="0001682D" w:rsidRDefault="0007231F" w:rsidP="0001682D">
      <w:pPr>
        <w:pStyle w:val="Akapitzlist"/>
        <w:numPr>
          <w:ilvl w:val="7"/>
          <w:numId w:val="2"/>
        </w:numPr>
        <w:tabs>
          <w:tab w:val="clear" w:pos="5760"/>
        </w:tabs>
        <w:spacing w:after="0" w:line="276" w:lineRule="auto"/>
        <w:ind w:left="709" w:hanging="709"/>
        <w:jc w:val="both"/>
        <w:rPr>
          <w:rFonts w:ascii="Arial" w:eastAsia="TimesNewRoman" w:hAnsi="Arial" w:cs="Arial"/>
        </w:rPr>
      </w:pPr>
      <w:r w:rsidRPr="0001682D">
        <w:rPr>
          <w:rFonts w:ascii="Arial" w:eastAsia="TimesNewRoman" w:hAnsi="Arial" w:cs="Arial"/>
          <w:b/>
        </w:rPr>
        <w:t xml:space="preserve">nie przynależę do tej samej grupy kapitałowej* </w:t>
      </w:r>
      <w:r w:rsidRPr="0001682D">
        <w:rPr>
          <w:rFonts w:ascii="Arial" w:eastAsia="TimesNewRoman" w:hAnsi="Arial" w:cs="Arial"/>
        </w:rPr>
        <w:t>w rozumieniu ustawy z dnia 16 lutego 2007 r. o ochronie konkurencji i konsumentów (</w:t>
      </w:r>
      <w:r w:rsidRPr="0001682D">
        <w:rPr>
          <w:rFonts w:ascii="Arial" w:hAnsi="Arial" w:cs="Arial"/>
        </w:rPr>
        <w:t>t.j. Dz. U. z 2024 r. poz. 1616 ze zm.</w:t>
      </w:r>
      <w:r w:rsidRPr="0001682D">
        <w:rPr>
          <w:rFonts w:ascii="Arial" w:eastAsia="TimesNewRoman" w:hAnsi="Arial" w:cs="Arial"/>
        </w:rPr>
        <w:t xml:space="preserve">), z innym Wykonawcą, który złożył odrębną ofertę*, </w:t>
      </w:r>
    </w:p>
    <w:p w14:paraId="7B269C08" w14:textId="77777777" w:rsidR="0007231F" w:rsidRPr="0001682D" w:rsidRDefault="0007231F" w:rsidP="0001682D">
      <w:pPr>
        <w:pStyle w:val="Akapitzlist"/>
        <w:spacing w:after="0" w:line="276" w:lineRule="auto"/>
        <w:ind w:left="709"/>
        <w:jc w:val="both"/>
        <w:rPr>
          <w:rFonts w:ascii="Arial" w:eastAsia="TimesNewRoman" w:hAnsi="Arial" w:cs="Arial"/>
        </w:rPr>
      </w:pPr>
      <w:r w:rsidRPr="0001682D">
        <w:rPr>
          <w:rFonts w:ascii="Arial" w:eastAsia="TimesNewRoman" w:hAnsi="Arial" w:cs="Arial"/>
        </w:rPr>
        <w:t>albo</w:t>
      </w:r>
    </w:p>
    <w:p w14:paraId="133CCDBA" w14:textId="77777777" w:rsidR="0007231F" w:rsidRPr="0001682D" w:rsidRDefault="0007231F" w:rsidP="0001682D">
      <w:pPr>
        <w:pStyle w:val="Akapitzlist"/>
        <w:numPr>
          <w:ilvl w:val="7"/>
          <w:numId w:val="2"/>
        </w:numPr>
        <w:tabs>
          <w:tab w:val="clear" w:pos="5760"/>
        </w:tabs>
        <w:spacing w:after="0" w:line="276" w:lineRule="auto"/>
        <w:ind w:left="709" w:hanging="709"/>
        <w:jc w:val="both"/>
        <w:rPr>
          <w:rFonts w:ascii="Arial" w:eastAsia="TimesNewRoman" w:hAnsi="Arial" w:cs="Arial"/>
        </w:rPr>
      </w:pPr>
      <w:r w:rsidRPr="0001682D">
        <w:rPr>
          <w:rFonts w:ascii="Arial" w:eastAsia="TimesNewRoman" w:hAnsi="Arial" w:cs="Arial"/>
          <w:b/>
        </w:rPr>
        <w:t>przynależę do tej samej grupy kapitałowej*</w:t>
      </w:r>
      <w:r w:rsidRPr="0001682D">
        <w:rPr>
          <w:rFonts w:ascii="Arial" w:eastAsia="TimesNewRoman" w:hAnsi="Arial" w:cs="Arial"/>
        </w:rPr>
        <w:t xml:space="preserve"> w rozumieniu ustawy z dnia 16 lutego 2007 r. o ochronie konkurencji i konsumentów (</w:t>
      </w:r>
      <w:r w:rsidRPr="0001682D">
        <w:rPr>
          <w:rFonts w:ascii="Arial" w:hAnsi="Arial" w:cs="Arial"/>
        </w:rPr>
        <w:t>t.j. Dz. U. z 2024 r. poz. 1616 ze zm.</w:t>
      </w:r>
      <w:r w:rsidRPr="0001682D">
        <w:rPr>
          <w:rFonts w:ascii="Arial" w:eastAsia="TimesNewRoman" w:hAnsi="Arial" w:cs="Arial"/>
        </w:rPr>
        <w:t xml:space="preserve">), z innym Wykonawcą, który złożył odrębną ofertę oraz przedkładam dokumenty i informacje potwierdzające przygotowanie oferty, niezależnie od innego Wykonawcy należącego do tej samej grupy kapitałowej*. </w:t>
      </w:r>
    </w:p>
    <w:p w14:paraId="1EAD24ED" w14:textId="77777777" w:rsidR="0007231F" w:rsidRPr="0001682D" w:rsidRDefault="0007231F" w:rsidP="0001682D">
      <w:pPr>
        <w:pStyle w:val="Akapitzlist"/>
        <w:spacing w:after="0" w:line="276" w:lineRule="auto"/>
        <w:ind w:left="709"/>
        <w:jc w:val="both"/>
        <w:rPr>
          <w:rFonts w:ascii="Arial" w:eastAsia="TimesNewRoman" w:hAnsi="Arial" w:cs="Arial"/>
        </w:rPr>
      </w:pPr>
      <w:r w:rsidRPr="0001682D">
        <w:rPr>
          <w:rFonts w:ascii="Arial" w:eastAsia="TimesNewRoman" w:hAnsi="Arial" w:cs="Arial"/>
        </w:rPr>
        <w:t>Załączniki:</w:t>
      </w:r>
    </w:p>
    <w:p w14:paraId="736E4F18" w14:textId="77777777" w:rsidR="0007231F" w:rsidRPr="0001682D" w:rsidRDefault="0007231F" w:rsidP="0001682D">
      <w:pPr>
        <w:pStyle w:val="Akapitzlist"/>
        <w:numPr>
          <w:ilvl w:val="4"/>
          <w:numId w:val="1"/>
        </w:numPr>
        <w:tabs>
          <w:tab w:val="clear" w:pos="3235"/>
        </w:tabs>
        <w:spacing w:after="0" w:line="276" w:lineRule="auto"/>
        <w:ind w:left="1418" w:hanging="567"/>
        <w:jc w:val="both"/>
        <w:rPr>
          <w:rFonts w:ascii="Arial" w:eastAsia="TimesNewRoman" w:hAnsi="Arial" w:cs="Arial"/>
        </w:rPr>
      </w:pPr>
      <w:r w:rsidRPr="0001682D">
        <w:rPr>
          <w:rFonts w:ascii="Arial" w:eastAsia="TimesNewRoman" w:hAnsi="Arial" w:cs="Arial"/>
        </w:rPr>
        <w:t>……………………………………………………………………………….</w:t>
      </w:r>
    </w:p>
    <w:p w14:paraId="69DD31FE" w14:textId="77777777" w:rsidR="0007231F" w:rsidRPr="0001682D" w:rsidRDefault="0007231F" w:rsidP="0001682D">
      <w:pPr>
        <w:pStyle w:val="Akapitzlist"/>
        <w:numPr>
          <w:ilvl w:val="4"/>
          <w:numId w:val="1"/>
        </w:numPr>
        <w:tabs>
          <w:tab w:val="clear" w:pos="3235"/>
        </w:tabs>
        <w:spacing w:after="0" w:line="276" w:lineRule="auto"/>
        <w:ind w:left="1418" w:hanging="567"/>
        <w:jc w:val="both"/>
        <w:rPr>
          <w:rFonts w:ascii="Arial" w:eastAsia="TimesNewRoman" w:hAnsi="Arial" w:cs="Arial"/>
        </w:rPr>
      </w:pPr>
      <w:r w:rsidRPr="0001682D">
        <w:rPr>
          <w:rFonts w:ascii="Arial" w:eastAsia="TimesNewRoman" w:hAnsi="Arial" w:cs="Arial"/>
        </w:rPr>
        <w:t>……………………………………………………………………………….</w:t>
      </w:r>
    </w:p>
    <w:p w14:paraId="65D3DB3A" w14:textId="77777777" w:rsidR="0007231F" w:rsidRPr="0001682D" w:rsidRDefault="0007231F" w:rsidP="0001682D">
      <w:pPr>
        <w:pStyle w:val="Akapitzlist"/>
        <w:numPr>
          <w:ilvl w:val="4"/>
          <w:numId w:val="1"/>
        </w:numPr>
        <w:tabs>
          <w:tab w:val="clear" w:pos="3235"/>
        </w:tabs>
        <w:spacing w:after="0" w:line="276" w:lineRule="auto"/>
        <w:ind w:left="1418" w:hanging="567"/>
        <w:jc w:val="both"/>
        <w:rPr>
          <w:rFonts w:ascii="Arial" w:eastAsia="TimesNewRoman" w:hAnsi="Arial" w:cs="Arial"/>
        </w:rPr>
      </w:pPr>
      <w:r w:rsidRPr="0001682D">
        <w:rPr>
          <w:rFonts w:ascii="Arial" w:eastAsia="TimesNewRoman" w:hAnsi="Arial" w:cs="Arial"/>
        </w:rPr>
        <w:t>……………………………………………………………………………….</w:t>
      </w:r>
    </w:p>
    <w:p w14:paraId="0B8E26E0" w14:textId="77777777" w:rsidR="0007231F" w:rsidRPr="0001682D" w:rsidRDefault="0007231F" w:rsidP="0001682D">
      <w:pPr>
        <w:pStyle w:val="Akapitzlist"/>
        <w:spacing w:after="0" w:line="276" w:lineRule="auto"/>
        <w:ind w:left="709"/>
        <w:jc w:val="both"/>
        <w:rPr>
          <w:rFonts w:ascii="Arial" w:eastAsia="TimesNewRoman" w:hAnsi="Arial" w:cs="Arial"/>
          <w:bCs/>
        </w:rPr>
      </w:pPr>
      <w:r w:rsidRPr="0001682D">
        <w:rPr>
          <w:rFonts w:ascii="Arial" w:eastAsia="TimesNewRoman" w:hAnsi="Arial" w:cs="Arial"/>
          <w:bCs/>
        </w:rPr>
        <w:t>albo</w:t>
      </w:r>
    </w:p>
    <w:p w14:paraId="67761AF1" w14:textId="77777777" w:rsidR="0007231F" w:rsidRPr="0001682D" w:rsidRDefault="0007231F" w:rsidP="0001682D">
      <w:pPr>
        <w:pStyle w:val="Akapitzlist"/>
        <w:numPr>
          <w:ilvl w:val="7"/>
          <w:numId w:val="2"/>
        </w:numPr>
        <w:tabs>
          <w:tab w:val="clear" w:pos="5760"/>
        </w:tabs>
        <w:spacing w:after="0" w:line="276" w:lineRule="auto"/>
        <w:ind w:left="709" w:hanging="709"/>
        <w:jc w:val="both"/>
        <w:rPr>
          <w:rFonts w:ascii="Arial" w:eastAsia="TimesNewRoman" w:hAnsi="Arial" w:cs="Arial"/>
          <w:b/>
          <w:bCs/>
        </w:rPr>
      </w:pPr>
      <w:r w:rsidRPr="0001682D">
        <w:rPr>
          <w:rFonts w:ascii="Arial" w:eastAsia="TimesNewRoman" w:hAnsi="Arial" w:cs="Arial"/>
          <w:b/>
          <w:bCs/>
        </w:rPr>
        <w:t>żadne z powyższych*.</w:t>
      </w:r>
    </w:p>
    <w:p w14:paraId="38F478E7" w14:textId="77777777" w:rsidR="0007231F" w:rsidRPr="003B55CB" w:rsidRDefault="0007231F" w:rsidP="0007231F">
      <w:pPr>
        <w:pStyle w:val="Akapitzlist"/>
        <w:spacing w:after="0" w:line="276" w:lineRule="auto"/>
        <w:ind w:left="709"/>
        <w:jc w:val="both"/>
        <w:rPr>
          <w:rFonts w:ascii="Arial" w:eastAsia="TimesNewRoman" w:hAnsi="Arial" w:cs="Arial"/>
          <w:b/>
          <w:bCs/>
        </w:rPr>
      </w:pPr>
    </w:p>
    <w:p w14:paraId="04536F1A" w14:textId="77777777" w:rsidR="00D9031F" w:rsidRPr="00CB3518" w:rsidRDefault="00D9031F" w:rsidP="00D9031F">
      <w:pPr>
        <w:spacing w:line="360" w:lineRule="auto"/>
        <w:contextualSpacing/>
        <w:jc w:val="right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…..</w:t>
      </w:r>
      <w:r w:rsidRPr="00CB3518">
        <w:rPr>
          <w:rFonts w:ascii="Arial" w:eastAsia="Calibri" w:hAnsi="Arial" w:cs="Arial"/>
          <w:sz w:val="21"/>
          <w:szCs w:val="21"/>
        </w:rPr>
        <w:t>…………………….…………………….</w:t>
      </w:r>
    </w:p>
    <w:p w14:paraId="0FD9F2D1" w14:textId="77777777" w:rsidR="00D9031F" w:rsidRPr="00CB3518" w:rsidRDefault="00D9031F" w:rsidP="00D9031F">
      <w:pPr>
        <w:spacing w:line="360" w:lineRule="auto"/>
        <w:ind w:left="5664" w:right="282" w:firstLine="6"/>
        <w:contextualSpacing/>
        <w:jc w:val="center"/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t xml:space="preserve">(Kwalifikowany podpis elektroniczny, podpis zaufany lub </w:t>
      </w:r>
    </w:p>
    <w:p w14:paraId="37450282" w14:textId="77777777" w:rsidR="00D9031F" w:rsidRPr="00CB3518" w:rsidRDefault="00D9031F" w:rsidP="00D9031F">
      <w:pPr>
        <w:spacing w:line="360" w:lineRule="auto"/>
        <w:ind w:left="5664" w:right="282" w:firstLine="6"/>
        <w:contextualSpacing/>
        <w:jc w:val="center"/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t xml:space="preserve">podpis osobisty upoważnionego </w:t>
      </w:r>
    </w:p>
    <w:p w14:paraId="6D7E131C" w14:textId="77777777" w:rsidR="00D9031F" w:rsidRPr="00CB3518" w:rsidRDefault="00D9031F" w:rsidP="00D9031F">
      <w:pPr>
        <w:spacing w:after="0" w:line="276" w:lineRule="auto"/>
        <w:ind w:left="4956" w:firstLine="708"/>
        <w:contextualSpacing/>
        <w:jc w:val="center"/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t xml:space="preserve"> przedstawiciela Wykonawcy)</w:t>
      </w:r>
    </w:p>
    <w:p w14:paraId="15CEF83B" w14:textId="77777777" w:rsidR="0007231F" w:rsidRPr="003B55CB" w:rsidRDefault="0007231F" w:rsidP="0007231F">
      <w:pPr>
        <w:pStyle w:val="Akapitzlist"/>
        <w:spacing w:after="0" w:line="276" w:lineRule="auto"/>
        <w:ind w:left="709"/>
        <w:jc w:val="both"/>
        <w:rPr>
          <w:rFonts w:ascii="Arial" w:eastAsia="TimesNewRoman" w:hAnsi="Arial" w:cs="Arial"/>
          <w:b/>
          <w:bCs/>
        </w:rPr>
      </w:pPr>
    </w:p>
    <w:p w14:paraId="4015BFC2" w14:textId="77777777" w:rsidR="0007231F" w:rsidRPr="003B55CB" w:rsidRDefault="0007231F" w:rsidP="0007231F">
      <w:pPr>
        <w:pStyle w:val="Akapitzlist"/>
        <w:spacing w:after="0" w:line="276" w:lineRule="auto"/>
        <w:ind w:left="709"/>
        <w:jc w:val="both"/>
        <w:rPr>
          <w:rFonts w:ascii="Arial" w:eastAsia="TimesNewRoman" w:hAnsi="Arial" w:cs="Arial"/>
          <w:b/>
          <w:bCs/>
        </w:rPr>
      </w:pPr>
    </w:p>
    <w:p w14:paraId="1D6A4487" w14:textId="77777777" w:rsidR="0007231F" w:rsidRPr="003B55CB" w:rsidRDefault="0007231F" w:rsidP="0007231F">
      <w:pPr>
        <w:pStyle w:val="Akapitzlist"/>
        <w:spacing w:after="0" w:line="276" w:lineRule="auto"/>
        <w:jc w:val="both"/>
        <w:rPr>
          <w:rFonts w:ascii="Arial" w:eastAsia="TimesNewRoman" w:hAnsi="Arial" w:cs="Arial"/>
          <w:i/>
        </w:rPr>
      </w:pPr>
      <w:r w:rsidRPr="003B55CB">
        <w:rPr>
          <w:rFonts w:ascii="Arial" w:eastAsia="TimesNewRoman" w:hAnsi="Arial" w:cs="Arial"/>
          <w:i/>
        </w:rPr>
        <w:t>*niepotrzebne skreślić</w:t>
      </w:r>
    </w:p>
    <w:p w14:paraId="270278D7" w14:textId="352B8B3F" w:rsidR="004A4413" w:rsidRPr="003B55CB" w:rsidRDefault="004A4413" w:rsidP="0007231F">
      <w:pPr>
        <w:spacing w:after="0" w:line="276" w:lineRule="auto"/>
        <w:rPr>
          <w:rFonts w:ascii="Arial" w:eastAsia="TimesNewRoman" w:hAnsi="Arial" w:cs="Arial"/>
          <w:i/>
        </w:rPr>
      </w:pPr>
    </w:p>
    <w:sectPr w:rsidR="004A4413" w:rsidRPr="003B55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CF910" w14:textId="77777777" w:rsidR="00807808" w:rsidRDefault="00807808" w:rsidP="0007231F">
      <w:pPr>
        <w:spacing w:after="0" w:line="240" w:lineRule="auto"/>
      </w:pPr>
      <w:r>
        <w:separator/>
      </w:r>
    </w:p>
  </w:endnote>
  <w:endnote w:type="continuationSeparator" w:id="0">
    <w:p w14:paraId="164B66E0" w14:textId="77777777" w:rsidR="00807808" w:rsidRDefault="00807808" w:rsidP="0007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80"/>
    <w:family w:val="auto"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26709" w14:textId="77777777" w:rsidR="006F7CDB" w:rsidRDefault="006F7C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7B464" w14:textId="77777777" w:rsidR="006F7CDB" w:rsidRDefault="006F7C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1E8B6" w14:textId="77777777" w:rsidR="006F7CDB" w:rsidRDefault="006F7C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1B40A" w14:textId="77777777" w:rsidR="00807808" w:rsidRDefault="00807808" w:rsidP="0007231F">
      <w:pPr>
        <w:spacing w:after="0" w:line="240" w:lineRule="auto"/>
      </w:pPr>
      <w:r>
        <w:separator/>
      </w:r>
    </w:p>
  </w:footnote>
  <w:footnote w:type="continuationSeparator" w:id="0">
    <w:p w14:paraId="087BC3F3" w14:textId="77777777" w:rsidR="00807808" w:rsidRDefault="00807808" w:rsidP="0007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5E125" w14:textId="77777777" w:rsidR="006F7CDB" w:rsidRDefault="006F7C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7CA3D" w14:textId="31F62367" w:rsidR="0007231F" w:rsidRPr="007706CD" w:rsidRDefault="0007231F" w:rsidP="0007231F">
    <w:pPr>
      <w:pStyle w:val="Akapitzlist"/>
      <w:spacing w:after="0" w:line="276" w:lineRule="auto"/>
      <w:jc w:val="right"/>
      <w:rPr>
        <w:rFonts w:ascii="Arial" w:hAnsi="Arial" w:cs="Arial"/>
        <w:i/>
        <w:iCs/>
        <w:sz w:val="18"/>
        <w:szCs w:val="18"/>
      </w:rPr>
    </w:pPr>
    <w:bookmarkStart w:id="0" w:name="_Hlk214821475"/>
    <w:bookmarkStart w:id="1" w:name="_Hlk214821476"/>
    <w:r w:rsidRPr="007706CD">
      <w:rPr>
        <w:rFonts w:ascii="Arial" w:hAnsi="Arial" w:cs="Arial"/>
        <w:i/>
        <w:iCs/>
        <w:sz w:val="18"/>
        <w:szCs w:val="18"/>
      </w:rPr>
      <w:t>Przygotowywanie i dostarczanie gotowych posiłków dla dzieci uczęszczających do Szkoły Podstawowej im. Prymasa Tysiąclecia Stefana Kardynała Wyszyńskiego w Zakliczynie</w:t>
    </w:r>
  </w:p>
  <w:p w14:paraId="61966924" w14:textId="77777777" w:rsidR="0007231F" w:rsidRPr="007706CD" w:rsidRDefault="0007231F" w:rsidP="0007231F">
    <w:pPr>
      <w:tabs>
        <w:tab w:val="left" w:pos="3075"/>
        <w:tab w:val="right" w:pos="9638"/>
      </w:tabs>
      <w:spacing w:after="0"/>
      <w:contextualSpacing/>
      <w:jc w:val="right"/>
      <w:rPr>
        <w:rFonts w:ascii="Arial" w:hAnsi="Arial" w:cs="Arial"/>
        <w:i/>
        <w:iCs/>
        <w:sz w:val="18"/>
        <w:szCs w:val="18"/>
        <w:lang w:eastAsia="pl-PL"/>
      </w:rPr>
    </w:pPr>
    <w:r w:rsidRPr="007706CD">
      <w:rPr>
        <w:rFonts w:ascii="Arial" w:hAnsi="Arial" w:cs="Arial"/>
        <w:i/>
        <w:iCs/>
        <w:sz w:val="18"/>
        <w:szCs w:val="18"/>
      </w:rPr>
      <w:t>Specyfikacja Warunków Zamówienia</w:t>
    </w:r>
  </w:p>
  <w:p w14:paraId="624C61F8" w14:textId="10535DAB" w:rsidR="0007231F" w:rsidRPr="007706CD" w:rsidRDefault="0007231F" w:rsidP="0007231F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iCs/>
        <w:sz w:val="18"/>
        <w:szCs w:val="18"/>
      </w:rPr>
    </w:pPr>
    <w:r w:rsidRPr="007706CD">
      <w:rPr>
        <w:rFonts w:ascii="Arial" w:hAnsi="Arial" w:cs="Arial"/>
        <w:i/>
        <w:iCs/>
        <w:sz w:val="18"/>
        <w:szCs w:val="18"/>
      </w:rPr>
      <w:t xml:space="preserve">sygn. sprawy: </w:t>
    </w:r>
    <w:r w:rsidR="004860D8">
      <w:rPr>
        <w:rFonts w:ascii="Arial" w:hAnsi="Arial" w:cs="Arial"/>
        <w:i/>
        <w:iCs/>
        <w:sz w:val="18"/>
        <w:szCs w:val="18"/>
      </w:rPr>
      <w:t>1/2025</w:t>
    </w:r>
    <w:bookmarkEnd w:id="0"/>
    <w:bookmarkEnd w:id="1"/>
  </w:p>
  <w:p w14:paraId="2A56B0AA" w14:textId="0DB454D3" w:rsidR="0007231F" w:rsidRDefault="0007231F">
    <w:pPr>
      <w:pStyle w:val="Nagwek"/>
    </w:pPr>
  </w:p>
  <w:p w14:paraId="394EB9EB" w14:textId="77777777" w:rsidR="0007231F" w:rsidRDefault="000723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A1F71" w14:textId="77777777" w:rsidR="006F7CDB" w:rsidRDefault="006F7C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1" w15:restartNumberingAfterBreak="0">
    <w:nsid w:val="6E5626AB"/>
    <w:multiLevelType w:val="multilevel"/>
    <w:tmpl w:val="EBCC9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4953688">
    <w:abstractNumId w:val="0"/>
  </w:num>
  <w:num w:numId="2" w16cid:durableId="1146317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31F"/>
    <w:rsid w:val="0001682D"/>
    <w:rsid w:val="0007231F"/>
    <w:rsid w:val="00096829"/>
    <w:rsid w:val="00116374"/>
    <w:rsid w:val="0016536D"/>
    <w:rsid w:val="002B660D"/>
    <w:rsid w:val="003756AA"/>
    <w:rsid w:val="003B55CB"/>
    <w:rsid w:val="004860D8"/>
    <w:rsid w:val="004A4413"/>
    <w:rsid w:val="00504767"/>
    <w:rsid w:val="00541EE1"/>
    <w:rsid w:val="00563B5C"/>
    <w:rsid w:val="0069155A"/>
    <w:rsid w:val="006F7CDB"/>
    <w:rsid w:val="00774E7A"/>
    <w:rsid w:val="00807808"/>
    <w:rsid w:val="009A792B"/>
    <w:rsid w:val="00B12B36"/>
    <w:rsid w:val="00C3226C"/>
    <w:rsid w:val="00C45828"/>
    <w:rsid w:val="00CD3B43"/>
    <w:rsid w:val="00D9031F"/>
    <w:rsid w:val="00E85CDA"/>
    <w:rsid w:val="00F4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30912"/>
  <w15:chartTrackingRefBased/>
  <w15:docId w15:val="{74AE9B10-E567-479E-B0C2-FEA0AFB0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31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23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23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23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23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23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23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23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23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23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23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23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23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231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231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231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231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231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231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23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23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23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23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23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231F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2,Wypunktowanie,L1,Numerowanie,Akapit z listą5,T_SZ_List Paragraph,normalny tekst,Preambuła,CW_Lista,List Paragraph,2 heading,A_wyliczenie,K-P_odwolanie,maz_wyliczenie,opis dzialania,BulletC,Obiekt,lp1"/>
    <w:basedOn w:val="Normalny"/>
    <w:link w:val="AkapitzlistZnak"/>
    <w:uiPriority w:val="34"/>
    <w:qFormat/>
    <w:rsid w:val="000723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231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23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231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231F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 Znak,Akapit z listą3 Znak,Akapit z listą2 Znak,Wypunktowanie Znak,L1 Znak,Numerowanie Znak,Akapit z listą5 Znak,T_SZ_List Paragraph Znak,normalny tekst Znak,Preambuła Znak,CW_Lista Znak,List Paragraph Znak,2 heading Znak"/>
    <w:link w:val="Akapitzlist"/>
    <w:uiPriority w:val="34"/>
    <w:qFormat/>
    <w:locked/>
    <w:rsid w:val="0007231F"/>
  </w:style>
  <w:style w:type="paragraph" w:styleId="Nagwek">
    <w:name w:val="header"/>
    <w:aliases w:val="Znak, Znak,Nagłówek strony"/>
    <w:basedOn w:val="Normalny"/>
    <w:link w:val="NagwekZnak"/>
    <w:unhideWhenUsed/>
    <w:rsid w:val="00072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,Nagłówek strony Znak"/>
    <w:basedOn w:val="Domylnaczcionkaakapitu"/>
    <w:link w:val="Nagwek"/>
    <w:rsid w:val="0007231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2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31F"/>
    <w:rPr>
      <w:kern w:val="0"/>
      <w14:ligatures w14:val="none"/>
    </w:rPr>
  </w:style>
  <w:style w:type="paragraph" w:styleId="Tekstpodstawowy3">
    <w:name w:val="Body Text 3"/>
    <w:basedOn w:val="Normalny"/>
    <w:link w:val="Tekstpodstawowy3Znak"/>
    <w:unhideWhenUsed/>
    <w:rsid w:val="0001682D"/>
    <w:pPr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1682D"/>
    <w:rPr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Wolnik</dc:creator>
  <cp:keywords/>
  <dc:description/>
  <cp:lastModifiedBy>Beata Wolnik</cp:lastModifiedBy>
  <cp:revision>10</cp:revision>
  <dcterms:created xsi:type="dcterms:W3CDTF">2025-11-24T10:26:00Z</dcterms:created>
  <dcterms:modified xsi:type="dcterms:W3CDTF">2025-11-30T19:32:00Z</dcterms:modified>
</cp:coreProperties>
</file>